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7D62" w14:textId="107E1DDA" w:rsidR="005570FE" w:rsidRPr="00D26536" w:rsidRDefault="005570FE" w:rsidP="00427B9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</w:pPr>
      <w:r w:rsidRPr="00D26536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THE FUTURE ABBANKER CƠ HỘI TUYỂN </w:t>
      </w:r>
      <w:r w:rsidR="00552CE4" w:rsidRPr="00D26536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DỤNG </w:t>
      </w:r>
      <w:r w:rsidRPr="00D26536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LỚN NHẤT 2021</w:t>
      </w:r>
    </w:p>
    <w:p w14:paraId="187F3ED4" w14:textId="649A077B" w:rsidR="007C2A16" w:rsidRPr="00D26536" w:rsidRDefault="007C2A16" w:rsidP="00427B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766D373D" w14:textId="51CD069F" w:rsidR="007C2A16" w:rsidRPr="00D26536" w:rsidRDefault="007C2A16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ABBank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khởi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động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chương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trình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The Future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ABBanker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từ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tháng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4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năm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nay,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nhằm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tìm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kiếm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những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bạn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trẻ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tài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năng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tư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duy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đam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mê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lĩnh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vực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ngân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Bạn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sẽ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được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làm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việc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tại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“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Nơi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làm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việc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tốt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nhất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Châu Á”.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Được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đào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tạo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bài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bản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trả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lương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trong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quá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trình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đào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tạo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Cơ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hội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giao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lưu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học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hỏi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kinh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nghiệm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từ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ban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lãnh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đạo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cấp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cao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ABBank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14:paraId="4183DA07" w14:textId="7A501754" w:rsidR="00427B94" w:rsidRPr="00D26536" w:rsidRDefault="00427B94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6D9BFB15" w14:textId="1E106FA6" w:rsidR="00427B94" w:rsidRPr="00D26536" w:rsidRDefault="00427B94" w:rsidP="00D26536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GIỚI THIỆU ABBANK</w:t>
      </w:r>
    </w:p>
    <w:p w14:paraId="2D146FD2" w14:textId="5860C1FE" w:rsidR="00427B94" w:rsidRPr="00D26536" w:rsidRDefault="00427B94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63EA5D25" w14:textId="77777777" w:rsidR="00427B94" w:rsidRPr="00D26536" w:rsidRDefault="00427B94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Ngân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TMCP An Bình (ABBANK)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được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thành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lập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ngày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13/05/1993,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với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tầm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nhìn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trở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thành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một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trong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những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Ngân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TMCP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đầu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Việt Nam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tập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trung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vào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lĩnh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vực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bán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lẻ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14:paraId="3104340D" w14:textId="77777777" w:rsidR="00427B94" w:rsidRPr="00D26536" w:rsidRDefault="00427B94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094DA7E0" w14:textId="77777777" w:rsidR="00427B94" w:rsidRPr="00D26536" w:rsidRDefault="00427B94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Theo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đuổi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chiến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lược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hoạt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động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gắn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với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hiệu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quả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bền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vững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cùng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phương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châm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“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lấy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sự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lòng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của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khách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làm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trọng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tâm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trong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mọi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hoạt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động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kinh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doanh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”,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trong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suốt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chặng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đường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27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năm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phát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triển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ABBANK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luôn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được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đánh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giá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là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một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Ngân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uy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tín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là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người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đồng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tận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tâm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đáng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tin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cậy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của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Khách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Đối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tác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Nhà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đầu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tư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14:paraId="032DE4FD" w14:textId="77777777" w:rsidR="00427B94" w:rsidRPr="00D26536" w:rsidRDefault="00427B94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12B6829F" w14:textId="77777777" w:rsidR="00427B94" w:rsidRPr="00D26536" w:rsidRDefault="00427B94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ABBANK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chú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trọng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công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tác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nâng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cao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chất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lượng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dịch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vụ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với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đội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ngũ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nhân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sự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chuyên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nghiệp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tận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tâm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;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phát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triển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sản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phẩm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dịch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vụ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giải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pháp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tài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chính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tiện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ích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hiệu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quả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linh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hoạt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;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nâng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cấp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cơ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sở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vật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chất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mở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rộng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mạng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lưới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điểm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giao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dịch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rộng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khắp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trên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toàn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quốc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Tất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cả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nỗ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lực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này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nhằm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tạo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ra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giá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trị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gia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tăng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cùng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những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trải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nghiệm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dịch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vụ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tài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chính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vượt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trội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khách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giao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dịch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với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ABBANK.</w:t>
      </w:r>
    </w:p>
    <w:p w14:paraId="7EBDD6E4" w14:textId="77777777" w:rsidR="00427B94" w:rsidRPr="00D26536" w:rsidRDefault="00427B94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4EEE519E" w14:textId="3B7D9031" w:rsidR="00427B94" w:rsidRPr="00D26536" w:rsidRDefault="00427B94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Không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chỉ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hướng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đến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sự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bền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vững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trong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hoạt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động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kinh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doanh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ABBANK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còn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ghi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dấu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ấn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là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một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Ngân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thân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thiện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tích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cực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trong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hoạt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động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cộng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đồng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hướng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đến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sự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phát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triển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bền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vững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lâu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dài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của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xã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hội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thông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qua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dự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án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đầu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tư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giáo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dục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y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tế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khuyến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tài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những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chiến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dịch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“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sống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xanh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”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được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thực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hiện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trên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khắp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vùng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miền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đất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nước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14:paraId="27BDF091" w14:textId="77777777" w:rsidR="00427B94" w:rsidRPr="00D26536" w:rsidRDefault="00427B94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VỐN ĐIỀU LỆ: 5.713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tỷ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đồng</w:t>
      </w:r>
      <w:proofErr w:type="spellEnd"/>
    </w:p>
    <w:p w14:paraId="3CC2C02B" w14:textId="77777777" w:rsidR="00427B94" w:rsidRPr="00D26536" w:rsidRDefault="00427B94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CỔ ĐÔNG CHIẾN LƯỢC</w:t>
      </w:r>
    </w:p>
    <w:p w14:paraId="16531521" w14:textId="77777777" w:rsidR="00427B94" w:rsidRPr="00D26536" w:rsidRDefault="00427B94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             ·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Tập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đoàn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Geleximco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- Công ty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cổ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phần</w:t>
      </w:r>
      <w:proofErr w:type="spellEnd"/>
    </w:p>
    <w:p w14:paraId="0C5E4EDC" w14:textId="77777777" w:rsidR="00427B94" w:rsidRPr="00D26536" w:rsidRDefault="00427B94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             · Ngân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Malaysia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Berhad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(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MayBank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) - Ngân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lớn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nhất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Malaysia</w:t>
      </w:r>
    </w:p>
    <w:p w14:paraId="1904066C" w14:textId="77777777" w:rsidR="00427B94" w:rsidRPr="00D26536" w:rsidRDefault="00427B94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             ·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Tổ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chức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Tài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chính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Quốc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tế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(IFC)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trực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thuộc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Ngân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Thế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giới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(World Bank)</w:t>
      </w:r>
    </w:p>
    <w:p w14:paraId="4A770F10" w14:textId="77777777" w:rsidR="00427B94" w:rsidRPr="00D26536" w:rsidRDefault="00427B94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MẠNG LƯỚI GIAO DỊCH:</w:t>
      </w:r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165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điểm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tại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34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tỉnh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/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thành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phố</w:t>
      </w:r>
      <w:proofErr w:type="spellEnd"/>
    </w:p>
    <w:p w14:paraId="5489AAA2" w14:textId="77777777" w:rsidR="00427B94" w:rsidRPr="00D26536" w:rsidRDefault="00427B94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PHỤC VỤ:</w:t>
      </w:r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1.000.000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khách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</w:p>
    <w:p w14:paraId="4063F02E" w14:textId="77777777" w:rsidR="00427B94" w:rsidRPr="00D26536" w:rsidRDefault="00427B94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432FAB2A" w14:textId="4945EA81" w:rsidR="00427B94" w:rsidRPr="00D26536" w:rsidRDefault="00427B94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lastRenderedPageBreak/>
        <w:t xml:space="preserve">"100%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khách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cá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nhân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90%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khách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doanh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nghiệp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lòng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sử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dụng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sản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phẩm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dịch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vụ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của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ABBANK."</w:t>
      </w:r>
    </w:p>
    <w:p w14:paraId="12FF0B9C" w14:textId="764515F4" w:rsidR="00427B94" w:rsidRPr="00D26536" w:rsidRDefault="00427B94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Kết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quả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nghiên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cứu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của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Công ty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nghiên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cứu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thị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trường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Định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hướng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FTA (Thành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viên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của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Hiệp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hội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Nghiên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cứu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Thị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trường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Mỹ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MRA), 2011.</w:t>
      </w:r>
    </w:p>
    <w:p w14:paraId="6A82442D" w14:textId="77777777" w:rsidR="005570FE" w:rsidRPr="00D26536" w:rsidRDefault="005570FE" w:rsidP="00427B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5C58FF27" w14:textId="36C207A6" w:rsidR="00427B94" w:rsidRPr="00D26536" w:rsidRDefault="00427B94" w:rsidP="00D26536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CÁC VỊ TRÍ TUYỂN DỤNG</w:t>
      </w:r>
    </w:p>
    <w:p w14:paraId="111D5301" w14:textId="202868B7" w:rsidR="00D80ABE" w:rsidRPr="00D26536" w:rsidRDefault="005570FE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Số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lượng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: 300</w:t>
      </w:r>
    </w:p>
    <w:p w14:paraId="1B312343" w14:textId="47D09423" w:rsidR="005570FE" w:rsidRPr="00D26536" w:rsidRDefault="005570FE" w:rsidP="00427B94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Vị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trí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:</w:t>
      </w:r>
    </w:p>
    <w:p w14:paraId="4722926A" w14:textId="4A0FD24E" w:rsidR="005570FE" w:rsidRPr="00D26536" w:rsidRDefault="005570FE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Giao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Dịch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Viên</w:t>
      </w:r>
    </w:p>
    <w:p w14:paraId="1457B484" w14:textId="12AF75D7" w:rsidR="005570FE" w:rsidRPr="00D26536" w:rsidRDefault="005570FE" w:rsidP="00427B9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Thực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hiện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giao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dịch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liên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quan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đến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tiền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gửi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rút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tiền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bằng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hình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thức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tiền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mặt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chuyển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khoản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trên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tài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khoản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tiền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gửi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tài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khoản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thanh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toán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của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khách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</w:p>
    <w:p w14:paraId="704864F0" w14:textId="17C5E16A" w:rsidR="00EF354F" w:rsidRPr="00D26536" w:rsidRDefault="00EF354F" w:rsidP="00427B9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Bán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sản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phẩm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theo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quy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định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của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Ngân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</w:p>
    <w:p w14:paraId="03B4F4CA" w14:textId="5288AC9D" w:rsidR="005570FE" w:rsidRPr="00D26536" w:rsidRDefault="005570FE" w:rsidP="00427B9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Tổ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chức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hoàn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chỉnh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quản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lý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lưu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trữ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luân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chuyển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hồ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sơ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chứng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từ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sau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giao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proofErr w:type="gram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dịch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;…</w:t>
      </w:r>
      <w:proofErr w:type="gramEnd"/>
    </w:p>
    <w:p w14:paraId="6052EF28" w14:textId="77777777" w:rsidR="005570FE" w:rsidRPr="00D26536" w:rsidRDefault="005570FE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501F8BC6" w14:textId="3F3D02C8" w:rsidR="005570FE" w:rsidRPr="00D26536" w:rsidRDefault="005570FE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Chuyên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viên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Quan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hệ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khách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cá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nhân</w:t>
      </w:r>
      <w:proofErr w:type="spellEnd"/>
    </w:p>
    <w:p w14:paraId="26581F46" w14:textId="77777777" w:rsidR="005570FE" w:rsidRPr="00D26536" w:rsidRDefault="005570FE" w:rsidP="00427B9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Tìm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kiếm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tư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vấn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khách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Cá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nhân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về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sản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phẩm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tín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dụng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phi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tín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dụng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của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ABBANK (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Vay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vốn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thẻ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tín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dụng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huy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động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tiền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gửi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bảo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hiểm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...)</w:t>
      </w:r>
    </w:p>
    <w:p w14:paraId="7820059B" w14:textId="391EB6D0" w:rsidR="005570FE" w:rsidRPr="00D26536" w:rsidRDefault="005570FE" w:rsidP="00427B9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Tiếp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nhận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thẩm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định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hoàn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tất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hồ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sơ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vay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của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khách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;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thực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hiện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giải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ngân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theo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dõi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việc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trả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nợ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của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khách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;</w:t>
      </w:r>
    </w:p>
    <w:p w14:paraId="6A5820C7" w14:textId="77777777" w:rsidR="005570FE" w:rsidRPr="00D26536" w:rsidRDefault="005570FE" w:rsidP="00427B94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0480122E" w14:textId="7C643FDC" w:rsidR="005570FE" w:rsidRPr="00D26536" w:rsidRDefault="005570FE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Chuyên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viên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Quan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hệ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khách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doanh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nghiệp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SME</w:t>
      </w:r>
    </w:p>
    <w:p w14:paraId="40462602" w14:textId="77777777" w:rsidR="005570FE" w:rsidRPr="00D26536" w:rsidRDefault="005570FE" w:rsidP="00427B94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Tìm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kiếm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tư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vấn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sản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phẩm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dịch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vụ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SME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dành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khách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mục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tiêu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;</w:t>
      </w:r>
    </w:p>
    <w:p w14:paraId="5E2CF683" w14:textId="77777777" w:rsidR="005570FE" w:rsidRPr="00D26536" w:rsidRDefault="005570FE" w:rsidP="00427B94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Phân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tích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đánh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giá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năng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lực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thẩm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định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hồ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sơ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của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khách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;</w:t>
      </w:r>
    </w:p>
    <w:p w14:paraId="780560E0" w14:textId="68ADAF7D" w:rsidR="005570FE" w:rsidRPr="00D26536" w:rsidRDefault="005570FE" w:rsidP="00427B94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Bán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chéo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bán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sỉ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sản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phẩm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SME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đối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tác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liên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kết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KHCN, KHDN, </w:t>
      </w:r>
      <w:proofErr w:type="gram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ĐCTC;…</w:t>
      </w:r>
      <w:proofErr w:type="gram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br/>
      </w:r>
    </w:p>
    <w:p w14:paraId="01626FC8" w14:textId="77777777" w:rsidR="005570FE" w:rsidRPr="00D26536" w:rsidRDefault="005570FE" w:rsidP="00427B94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Quyền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lợi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:</w:t>
      </w:r>
    </w:p>
    <w:p w14:paraId="38670F9E" w14:textId="77777777" w:rsidR="005570FE" w:rsidRPr="00D26536" w:rsidRDefault="005570FE" w:rsidP="00427B94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Môi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trường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làm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việc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Ngân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chuyên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nghiệp</w:t>
      </w:r>
      <w:proofErr w:type="spellEnd"/>
    </w:p>
    <w:p w14:paraId="64CEF092" w14:textId="77777777" w:rsidR="005570FE" w:rsidRPr="00D26536" w:rsidRDefault="005570FE" w:rsidP="00427B94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Cơ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hội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thăng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tiến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tăng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lương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thưởng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cao</w:t>
      </w:r>
      <w:proofErr w:type="spellEnd"/>
    </w:p>
    <w:p w14:paraId="71F003FA" w14:textId="77777777" w:rsidR="005570FE" w:rsidRPr="00D26536" w:rsidRDefault="005570FE" w:rsidP="00427B94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Được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đóng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bảo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hiểm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xã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hội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y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tế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đầy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đủ</w:t>
      </w:r>
      <w:proofErr w:type="spellEnd"/>
    </w:p>
    <w:p w14:paraId="1FD58017" w14:textId="0AE31EF3" w:rsidR="005570FE" w:rsidRPr="00D26536" w:rsidRDefault="005570FE" w:rsidP="00427B94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Được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đào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tạo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kỹ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năng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chuyên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nghiệp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kiến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thức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về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ngân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</w:p>
    <w:p w14:paraId="462713DD" w14:textId="1D380EAC" w:rsidR="007C2A16" w:rsidRPr="00D26536" w:rsidRDefault="007C2A16" w:rsidP="00427B94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Được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hỗ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trợ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chi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phí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trong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quá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trình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đào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tạo</w:t>
      </w:r>
      <w:proofErr w:type="spellEnd"/>
    </w:p>
    <w:p w14:paraId="0A9792E3" w14:textId="12989DC6" w:rsidR="007C2A16" w:rsidRPr="00D26536" w:rsidRDefault="007C2A16" w:rsidP="00427B94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Ứng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viên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sẽ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được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chi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thưởng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vượt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qua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chương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trình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ứng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tuyển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đào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tạo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tại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ABBank</w:t>
      </w:r>
      <w:proofErr w:type="spellEnd"/>
    </w:p>
    <w:p w14:paraId="03E96291" w14:textId="0D405985" w:rsidR="007C2A16" w:rsidRPr="00D26536" w:rsidRDefault="007C2A16" w:rsidP="00427B94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Cơ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hội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giao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lưu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cùng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lãnh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đạo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cấp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cao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ABBank</w:t>
      </w:r>
      <w:proofErr w:type="spellEnd"/>
    </w:p>
    <w:p w14:paraId="5C9FA5FB" w14:textId="77777777" w:rsidR="005570FE" w:rsidRPr="00D26536" w:rsidRDefault="005570FE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lastRenderedPageBreak/>
        <w:br/>
      </w:r>
    </w:p>
    <w:p w14:paraId="73AF6DCA" w14:textId="79AFD0EF" w:rsidR="005570FE" w:rsidRPr="00D26536" w:rsidRDefault="005570FE" w:rsidP="00427B94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Yêu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cầu</w:t>
      </w:r>
      <w:proofErr w:type="spellEnd"/>
    </w:p>
    <w:p w14:paraId="68EF6705" w14:textId="71A6DD7E" w:rsidR="005570FE" w:rsidRPr="00D26536" w:rsidRDefault="005570FE" w:rsidP="00427B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Không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yêu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cầu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kinh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nghiệm</w:t>
      </w:r>
      <w:proofErr w:type="spellEnd"/>
    </w:p>
    <w:p w14:paraId="2C13D5E5" w14:textId="306545CB" w:rsidR="005570FE" w:rsidRPr="00D26536" w:rsidRDefault="007C2A16" w:rsidP="00427B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Sinh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viên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năm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cuối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sinh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viên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đã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tốt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nghiệp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chuyên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ngành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Tài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chính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Ngân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Kinh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tế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Kế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toán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Quản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trị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kinh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doanh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hoặc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chuyên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ngành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Kinh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tế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có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liên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quan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14:paraId="1001813E" w14:textId="77777777" w:rsidR="005570FE" w:rsidRPr="00D26536" w:rsidRDefault="005570FE" w:rsidP="00427B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Có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kiến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thức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về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sản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phẩm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/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nghiệp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vụ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tín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dụng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ngân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cách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thức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tìm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kiếm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khách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trên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địa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bàn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14:paraId="6160A8CC" w14:textId="77777777" w:rsidR="005570FE" w:rsidRPr="00D26536" w:rsidRDefault="005570FE" w:rsidP="00427B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Có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mong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muốn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được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phát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triển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bản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thân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trong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ngành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ngân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</w:p>
    <w:p w14:paraId="5DCFBED4" w14:textId="64799CDD" w:rsidR="000348E9" w:rsidRPr="00D26536" w:rsidRDefault="005570FE" w:rsidP="00427B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Sử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dụng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tin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học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văn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phòng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thành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thạo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tiếng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Anh B</w:t>
      </w:r>
    </w:p>
    <w:p w14:paraId="2883C53F" w14:textId="77777777" w:rsidR="000348E9" w:rsidRPr="00D26536" w:rsidRDefault="000348E9" w:rsidP="00427B94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4B461A8F" w14:textId="308A05EC" w:rsidR="005570FE" w:rsidRPr="00D26536" w:rsidRDefault="005570FE" w:rsidP="00427B94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Đối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với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vị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trí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Giao </w:t>
      </w:r>
      <w:proofErr w:type="spellStart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Dịch</w:t>
      </w:r>
      <w:proofErr w:type="spellEnd"/>
      <w:r w:rsidRPr="00D265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Viên</w:t>
      </w:r>
    </w:p>
    <w:p w14:paraId="5B75B418" w14:textId="23767233" w:rsidR="005570FE" w:rsidRPr="00D26536" w:rsidRDefault="005570FE" w:rsidP="00427B9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Nữ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chiều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cao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từ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1m58,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ngoại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hình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ưa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nhìn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tuổi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dưới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27</w:t>
      </w:r>
    </w:p>
    <w:p w14:paraId="1207DAE2" w14:textId="7F36F05B" w:rsidR="005570FE" w:rsidRPr="00D26536" w:rsidRDefault="005570FE" w:rsidP="00427B9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Không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yêu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cầu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kinh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nghiệm</w:t>
      </w:r>
      <w:proofErr w:type="spellEnd"/>
    </w:p>
    <w:p w14:paraId="4D8AD5E2" w14:textId="5891FAF1" w:rsidR="005570FE" w:rsidRPr="00D26536" w:rsidRDefault="007C2A16" w:rsidP="00427B9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Sinh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viên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năm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cuối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sinh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viên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đã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tốt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nghiệp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chuyên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ngành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: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Kế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toán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Tài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chính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– Ngân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Quản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trị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Kinh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doanh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hoặc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chuyên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ngành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đào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tạo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khác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có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liên</w:t>
      </w:r>
      <w:proofErr w:type="spellEnd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570FE"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quan</w:t>
      </w:r>
      <w:proofErr w:type="spellEnd"/>
    </w:p>
    <w:p w14:paraId="2BE2A3FE" w14:textId="77777777" w:rsidR="005570FE" w:rsidRPr="00D26536" w:rsidRDefault="005570FE" w:rsidP="00427B9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Chăm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chỉ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nhiệt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tình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khả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năng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giao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tiếp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tốt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yêu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thích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công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việc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ngân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kế</w:t>
      </w:r>
      <w:proofErr w:type="spellEnd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toán</w:t>
      </w:r>
      <w:proofErr w:type="spellEnd"/>
    </w:p>
    <w:p w14:paraId="25466AD2" w14:textId="30BA13ED" w:rsidR="005570FE" w:rsidRPr="00D26536" w:rsidRDefault="005570FE" w:rsidP="0042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26536">
        <w:rPr>
          <w:rFonts w:ascii="Times New Roman" w:eastAsia="Times New Roman" w:hAnsi="Times New Roman" w:cs="Times New Roman"/>
          <w:color w:val="050505"/>
          <w:sz w:val="24"/>
          <w:szCs w:val="24"/>
        </w:rPr>
        <w:t>--------------------------</w:t>
      </w:r>
    </w:p>
    <w:p w14:paraId="71AFDA6C" w14:textId="70658E60" w:rsidR="0034318B" w:rsidRPr="00482C43" w:rsidRDefault="00482C43" w:rsidP="00427B9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C43">
        <w:rPr>
          <w:rFonts w:ascii="Times New Roman" w:hAnsi="Times New Roman" w:cs="Times New Roman"/>
          <w:b/>
          <w:bCs/>
          <w:sz w:val="24"/>
          <w:szCs w:val="24"/>
        </w:rPr>
        <w:t xml:space="preserve">Liên </w:t>
      </w:r>
      <w:proofErr w:type="spellStart"/>
      <w:r w:rsidRPr="00482C43">
        <w:rPr>
          <w:rFonts w:ascii="Times New Roman" w:hAnsi="Times New Roman" w:cs="Times New Roman"/>
          <w:b/>
          <w:bCs/>
          <w:sz w:val="24"/>
          <w:szCs w:val="24"/>
        </w:rPr>
        <w:t>hệ</w:t>
      </w:r>
      <w:proofErr w:type="spellEnd"/>
      <w:r w:rsidRPr="00482C4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482C43">
        <w:rPr>
          <w:rFonts w:ascii="Times New Roman" w:hAnsi="Times New Roman" w:cs="Times New Roman"/>
          <w:b/>
          <w:bCs/>
          <w:sz w:val="24"/>
          <w:szCs w:val="24"/>
        </w:rPr>
        <w:t>Cô</w:t>
      </w:r>
      <w:proofErr w:type="spellEnd"/>
      <w:r w:rsidRPr="00482C43">
        <w:rPr>
          <w:rFonts w:ascii="Times New Roman" w:hAnsi="Times New Roman" w:cs="Times New Roman"/>
          <w:b/>
          <w:bCs/>
          <w:sz w:val="24"/>
          <w:szCs w:val="24"/>
        </w:rPr>
        <w:t xml:space="preserve"> Lan – Trung </w:t>
      </w:r>
      <w:proofErr w:type="spellStart"/>
      <w:r w:rsidRPr="00482C43">
        <w:rPr>
          <w:rFonts w:ascii="Times New Roman" w:hAnsi="Times New Roman" w:cs="Times New Roman"/>
          <w:b/>
          <w:bCs/>
          <w:sz w:val="24"/>
          <w:szCs w:val="24"/>
        </w:rPr>
        <w:t>tâm</w:t>
      </w:r>
      <w:proofErr w:type="spellEnd"/>
      <w:r w:rsidRPr="00482C43">
        <w:rPr>
          <w:rFonts w:ascii="Times New Roman" w:hAnsi="Times New Roman" w:cs="Times New Roman"/>
          <w:b/>
          <w:bCs/>
          <w:sz w:val="24"/>
          <w:szCs w:val="24"/>
        </w:rPr>
        <w:t xml:space="preserve"> HTDN </w:t>
      </w:r>
      <w:proofErr w:type="spellStart"/>
      <w:r w:rsidRPr="00482C43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482C43">
        <w:rPr>
          <w:rFonts w:ascii="Times New Roman" w:hAnsi="Times New Roman" w:cs="Times New Roman"/>
          <w:b/>
          <w:bCs/>
          <w:sz w:val="24"/>
          <w:szCs w:val="24"/>
        </w:rPr>
        <w:t xml:space="preserve"> HTVLSV</w:t>
      </w:r>
    </w:p>
    <w:sectPr w:rsidR="0034318B" w:rsidRPr="00482C43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FC3"/>
    <w:multiLevelType w:val="multilevel"/>
    <w:tmpl w:val="B8062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55069D"/>
    <w:multiLevelType w:val="hybridMultilevel"/>
    <w:tmpl w:val="AF3E6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5D62"/>
    <w:multiLevelType w:val="hybridMultilevel"/>
    <w:tmpl w:val="A62C6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327B"/>
    <w:multiLevelType w:val="multilevel"/>
    <w:tmpl w:val="B9464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0EE11B8"/>
    <w:multiLevelType w:val="hybridMultilevel"/>
    <w:tmpl w:val="F1306C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F6DD3"/>
    <w:multiLevelType w:val="multilevel"/>
    <w:tmpl w:val="B8062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9413D4"/>
    <w:multiLevelType w:val="hybridMultilevel"/>
    <w:tmpl w:val="D494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9457D"/>
    <w:multiLevelType w:val="multilevel"/>
    <w:tmpl w:val="01CC7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3DF22B2E"/>
    <w:multiLevelType w:val="hybridMultilevel"/>
    <w:tmpl w:val="6EAA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E02E6"/>
    <w:multiLevelType w:val="hybridMultilevel"/>
    <w:tmpl w:val="E664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A1045"/>
    <w:multiLevelType w:val="hybridMultilevel"/>
    <w:tmpl w:val="BAAC0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C31E13"/>
    <w:multiLevelType w:val="hybridMultilevel"/>
    <w:tmpl w:val="E8942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50779"/>
    <w:multiLevelType w:val="hybridMultilevel"/>
    <w:tmpl w:val="E0A83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D7282"/>
    <w:multiLevelType w:val="multilevel"/>
    <w:tmpl w:val="01CC7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6B987732"/>
    <w:multiLevelType w:val="hybridMultilevel"/>
    <w:tmpl w:val="1C8C8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2422F"/>
    <w:multiLevelType w:val="multilevel"/>
    <w:tmpl w:val="B8062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7971AC4"/>
    <w:multiLevelType w:val="hybridMultilevel"/>
    <w:tmpl w:val="B49EC530"/>
    <w:lvl w:ilvl="0" w:tplc="A3A2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1"/>
  </w:num>
  <w:num w:numId="7">
    <w:abstractNumId w:val="11"/>
  </w:num>
  <w:num w:numId="8">
    <w:abstractNumId w:val="5"/>
  </w:num>
  <w:num w:numId="9">
    <w:abstractNumId w:val="3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15"/>
  </w:num>
  <w:num w:numId="15">
    <w:abstractNumId w:val="10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0FE"/>
    <w:rsid w:val="000348E9"/>
    <w:rsid w:val="0020619B"/>
    <w:rsid w:val="0034318B"/>
    <w:rsid w:val="00427B94"/>
    <w:rsid w:val="00482C43"/>
    <w:rsid w:val="00552CE4"/>
    <w:rsid w:val="005570FE"/>
    <w:rsid w:val="00600CAF"/>
    <w:rsid w:val="00717BE8"/>
    <w:rsid w:val="007C2A16"/>
    <w:rsid w:val="007D3AEA"/>
    <w:rsid w:val="00D26536"/>
    <w:rsid w:val="00D63A4F"/>
    <w:rsid w:val="00D80ABE"/>
    <w:rsid w:val="00E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7F45"/>
  <w15:chartTrackingRefBased/>
  <w15:docId w15:val="{F86EE6D4-7874-4F3F-A6A9-4DEB862A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y34i1dx">
    <w:name w:val="py34i1dx"/>
    <w:basedOn w:val="DefaultParagraphFont"/>
    <w:rsid w:val="005570FE"/>
  </w:style>
  <w:style w:type="paragraph" w:styleId="ListParagraph">
    <w:name w:val="List Paragraph"/>
    <w:basedOn w:val="Normal"/>
    <w:uiPriority w:val="34"/>
    <w:qFormat/>
    <w:rsid w:val="00557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2021-04-27T03:13:00Z</dcterms:created>
  <dcterms:modified xsi:type="dcterms:W3CDTF">2021-05-14T08:15:00Z</dcterms:modified>
</cp:coreProperties>
</file>